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83" w:rsidRDefault="00FD7983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FD7983" w:rsidRDefault="00FD7983">
      <w:pPr>
        <w:pStyle w:val="a0"/>
        <w:spacing w:line="600" w:lineRule="exact"/>
        <w:rPr>
          <w:rFonts w:ascii="Times New Roman" w:hAnsi="Times New Roman" w:cs="Times New Roman"/>
          <w:sz w:val="44"/>
          <w:szCs w:val="44"/>
        </w:rPr>
      </w:pPr>
    </w:p>
    <w:p w:rsidR="00FD7983" w:rsidRDefault="009C6EF4">
      <w:pPr>
        <w:pStyle w:val="New"/>
        <w:ind w:firstLineChars="0" w:firstLine="0"/>
        <w:jc w:val="left"/>
        <w:rPr>
          <w:rFonts w:ascii="Times New Roman" w:eastAsia="仿宋_GB2312" w:hAnsi="Times New Roman"/>
        </w:rPr>
      </w:pPr>
      <w:bookmarkStart w:id="0" w:name="_GoBack"/>
      <w:bookmarkEnd w:id="0"/>
      <w:r>
        <w:rPr>
          <w:rFonts w:ascii="黑体" w:eastAsia="黑体" w:hint="eastAsia"/>
        </w:rPr>
        <w:t>附件</w:t>
      </w:r>
    </w:p>
    <w:p w:rsidR="00FD7983" w:rsidRDefault="00FD7983">
      <w:pPr>
        <w:pStyle w:val="New"/>
        <w:ind w:firstLineChars="0" w:firstLine="0"/>
        <w:jc w:val="left"/>
        <w:rPr>
          <w:rFonts w:ascii="Times New Roman" w:eastAsia="仿宋_GB2312" w:hAnsi="Times New Roman"/>
        </w:rPr>
      </w:pPr>
    </w:p>
    <w:p w:rsidR="00FD7983" w:rsidRDefault="009C6EF4">
      <w:pPr>
        <w:pStyle w:val="New"/>
        <w:ind w:firstLineChars="0" w:firstLine="0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2025</w:t>
      </w: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高校科技成果交易会主要内容</w:t>
      </w:r>
    </w:p>
    <w:p w:rsidR="00FD7983" w:rsidRDefault="00FD7983">
      <w:pPr>
        <w:pStyle w:val="New"/>
        <w:ind w:firstLineChars="0" w:firstLine="0"/>
        <w:jc w:val="center"/>
        <w:rPr>
          <w:rFonts w:ascii="Times New Roman" w:eastAsia="仿宋_GB2312" w:hAnsi="Times New Roman"/>
        </w:rPr>
      </w:pPr>
    </w:p>
    <w:p w:rsidR="00FD7983" w:rsidRDefault="009C6EF4">
      <w:pPr>
        <w:pStyle w:val="New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color w:val="000000" w:themeColor="text1"/>
        </w:rPr>
        <w:t>2</w:t>
      </w:r>
      <w:r>
        <w:rPr>
          <w:rFonts w:ascii="Times New Roman" w:eastAsia="仿宋_GB2312" w:hAnsi="Times New Roman"/>
          <w:color w:val="000000" w:themeColor="text1"/>
        </w:rPr>
        <w:t>025</w:t>
      </w:r>
      <w:r>
        <w:rPr>
          <w:rFonts w:ascii="Times New Roman" w:eastAsia="仿宋_GB2312" w:hAnsi="Times New Roman" w:hint="eastAsia"/>
          <w:color w:val="000000" w:themeColor="text1"/>
        </w:rPr>
        <w:t>高校科技成果交易会</w:t>
      </w:r>
      <w:r>
        <w:rPr>
          <w:rFonts w:ascii="Times New Roman" w:eastAsia="仿宋_GB2312" w:hAnsi="Times New Roman"/>
          <w:color w:val="000000" w:themeColor="text1"/>
        </w:rPr>
        <w:t>包含</w:t>
      </w:r>
      <w:r>
        <w:rPr>
          <w:rFonts w:ascii="Times New Roman" w:eastAsia="仿宋_GB2312" w:hAnsi="Times New Roman" w:hint="eastAsia"/>
          <w:color w:val="000000" w:themeColor="text1"/>
        </w:rPr>
        <w:t>全体</w:t>
      </w:r>
      <w:r>
        <w:rPr>
          <w:rFonts w:ascii="Times New Roman" w:eastAsia="仿宋_GB2312" w:hAnsi="Times New Roman"/>
          <w:color w:val="000000" w:themeColor="text1"/>
        </w:rPr>
        <w:t>会议、对接交易、项目路演</w:t>
      </w:r>
      <w:r>
        <w:rPr>
          <w:rFonts w:ascii="Times New Roman" w:eastAsia="仿宋_GB2312" w:hAnsi="Times New Roman" w:hint="eastAsia"/>
          <w:color w:val="000000" w:themeColor="text1"/>
        </w:rPr>
        <w:t>、</w:t>
      </w:r>
      <w:r>
        <w:rPr>
          <w:rFonts w:ascii="Times New Roman" w:eastAsia="仿宋_GB2312" w:hAnsi="Times New Roman"/>
          <w:color w:val="000000" w:themeColor="text1"/>
        </w:rPr>
        <w:t>需求发布</w:t>
      </w:r>
      <w:r>
        <w:rPr>
          <w:rFonts w:ascii="Times New Roman" w:eastAsia="仿宋_GB2312" w:hAnsi="Times New Roman" w:hint="eastAsia"/>
          <w:color w:val="000000" w:themeColor="text1"/>
        </w:rPr>
        <w:t>及</w:t>
      </w:r>
      <w:r>
        <w:rPr>
          <w:rFonts w:ascii="Times New Roman" w:eastAsia="仿宋_GB2312" w:hAnsi="Times New Roman"/>
          <w:color w:val="000000" w:themeColor="text1"/>
        </w:rPr>
        <w:t>专题互动交流等</w:t>
      </w:r>
      <w:r>
        <w:rPr>
          <w:rFonts w:ascii="Times New Roman" w:eastAsia="仿宋_GB2312" w:hAnsi="Times New Roman" w:hint="eastAsia"/>
          <w:color w:val="000000" w:themeColor="text1"/>
        </w:rPr>
        <w:t>主要内容</w:t>
      </w:r>
      <w:r>
        <w:rPr>
          <w:rFonts w:ascii="Times New Roman" w:eastAsia="仿宋_GB2312" w:hAnsi="Times New Roman"/>
          <w:color w:val="000000" w:themeColor="text1"/>
        </w:rPr>
        <w:t>。</w:t>
      </w:r>
      <w:r>
        <w:rPr>
          <w:rFonts w:ascii="Times New Roman" w:eastAsia="仿宋_GB2312" w:hAnsi="Times New Roman" w:hint="eastAsia"/>
          <w:color w:val="000000" w:themeColor="text1"/>
        </w:rPr>
        <w:t>具体如下：</w:t>
      </w:r>
    </w:p>
    <w:p w:rsidR="00FD7983" w:rsidRDefault="009C6EF4">
      <w:pPr>
        <w:spacing w:line="600" w:lineRule="exact"/>
        <w:ind w:left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一、全体</w:t>
      </w:r>
      <w:r>
        <w:rPr>
          <w:rFonts w:ascii="黑体" w:eastAsia="黑体" w:hAnsi="黑体" w:cs="Times New Roman"/>
          <w:color w:val="000000" w:themeColor="text1"/>
          <w:sz w:val="32"/>
          <w:szCs w:val="32"/>
        </w:rPr>
        <w:t>会议</w:t>
      </w:r>
    </w:p>
    <w:p w:rsidR="00FD7983" w:rsidRDefault="009C6E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全体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会议包括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教育部、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广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东省委省政府及广州市主要负责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同志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致辞，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香港特别行政区、澳门特别行政区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相关部门嘉宾致辞以及粤港澳大湾区区域中心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揭牌授牌、成果发布与合作签约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活动。</w:t>
      </w:r>
    </w:p>
    <w:p w:rsidR="00FD7983" w:rsidRDefault="009C6EF4">
      <w:pPr>
        <w:spacing w:line="600" w:lineRule="exact"/>
        <w:ind w:firstLineChars="200" w:firstLine="640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二、</w:t>
      </w:r>
      <w:r>
        <w:rPr>
          <w:rFonts w:ascii="黑体" w:eastAsia="黑体" w:hAnsi="黑体" w:cs="Times New Roman"/>
          <w:color w:val="000000" w:themeColor="text1"/>
          <w:sz w:val="32"/>
          <w:szCs w:val="32"/>
        </w:rPr>
        <w:t>对接交易</w:t>
      </w:r>
    </w:p>
    <w:p w:rsidR="00FD7983" w:rsidRDefault="009C6E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大会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设置高校成果超市、区域中心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一站式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服务、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港澳高校成果推介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大学生创业示范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、人工智能学院创新推介、高等研究院创新成果推介、科技金融服务等专区，构建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展示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推介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交易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服务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全链条服务体系，提供技术经理人、法律金融等全链条精准供需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服务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。其中，为更好促进对接交易，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日将举办高校技术经理人研修实践活动。</w:t>
      </w:r>
    </w:p>
    <w:p w:rsidR="00FD7983" w:rsidRDefault="009C6EF4">
      <w:pPr>
        <w:spacing w:line="600" w:lineRule="exact"/>
        <w:ind w:firstLineChars="200" w:firstLine="640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三、</w:t>
      </w:r>
      <w:r>
        <w:rPr>
          <w:rFonts w:ascii="黑体" w:eastAsia="黑体" w:hAnsi="黑体" w:cs="Times New Roman"/>
          <w:color w:val="000000" w:themeColor="text1"/>
          <w:sz w:val="32"/>
          <w:szCs w:val="32"/>
        </w:rPr>
        <w:t>项目路演</w:t>
      </w:r>
    </w:p>
    <w:p w:rsidR="00FD7983" w:rsidRDefault="009C6E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围绕新一代电子信息、人工智能+、生物医药、新能源、新材料、高端装备等关键行业领域，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组织高校成果持有人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大学生创业代表进行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现场路演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FD7983" w:rsidRDefault="009C6E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四、技术需求发布</w:t>
      </w:r>
    </w:p>
    <w:p w:rsidR="00FD7983" w:rsidRDefault="009C6E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邀请头部企业面向高校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揭榜挂帅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，发出技术攻关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英雄帖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；邀请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地方政府征集产业发展关键共性技术，面向高校以及香港、澳门等地发布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强链补链榜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，通过成果端、需求端双向发力，促成科技成果转化落地。</w:t>
      </w:r>
    </w:p>
    <w:p w:rsidR="00FD7983" w:rsidRDefault="009C6EF4">
      <w:pPr>
        <w:spacing w:line="600" w:lineRule="exact"/>
        <w:ind w:firstLine="645"/>
        <w:jc w:val="left"/>
        <w:rPr>
          <w:rFonts w:ascii="黑体" w:eastAsia="黑体" w:hAnsi="黑体" w:cs="宋体"/>
          <w:color w:val="000000" w:themeColor="text1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sz w:val="32"/>
          <w:szCs w:val="32"/>
        </w:rPr>
        <w:t>五、具体活动日程</w:t>
      </w:r>
    </w:p>
    <w:p w:rsidR="00FD7983" w:rsidRDefault="009C6EF4">
      <w:pPr>
        <w:spacing w:line="600" w:lineRule="exact"/>
        <w:ind w:firstLine="645"/>
        <w:rPr>
          <w:rFonts w:ascii="黑体" w:eastAsia="黑体" w:hAnsi="黑体" w:cs="宋体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高校科技成果交易会</w:t>
      </w:r>
      <w:r>
        <w:rPr>
          <w:rFonts w:ascii="仿宋_GB2312" w:eastAsia="仿宋_GB2312" w:hAnsi="黑体" w:cs="宋体" w:hint="eastAsia"/>
          <w:color w:val="000000" w:themeColor="text1"/>
          <w:sz w:val="32"/>
          <w:szCs w:val="32"/>
        </w:rPr>
        <w:t>具体活动日程安排详见大会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线上平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https://kjh.csrd.edu.cn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:rsidR="00FD7983" w:rsidRDefault="00FD7983">
      <w:pPr>
        <w:pStyle w:val="a0"/>
      </w:pPr>
    </w:p>
    <w:p w:rsidR="00FD7983" w:rsidRDefault="00FD7983">
      <w:pPr>
        <w:spacing w:line="600" w:lineRule="exact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sectPr w:rsidR="00FD7983">
      <w:footerReference w:type="default" r:id="rId7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E1" w:rsidRDefault="00CD73E1"/>
  </w:endnote>
  <w:endnote w:type="continuationSeparator" w:id="0">
    <w:p w:rsidR="00CD73E1" w:rsidRDefault="00CD7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1E1B232A-CF62-4363-931F-DD155692F19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EA13CD3-F928-40EE-BCFD-4BFE66823D5E}"/>
  </w:font>
  <w:font w:name="方正小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47E733E-C778-4D00-A4BA-D60FF4B9D946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8E3379F-E640-405C-B42E-EFF17423C52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>
      <w:rPr>
        <w:color w:val="FFFFFF" w:themeColor="background1"/>
      </w:rPr>
    </w:sdtEndPr>
    <w:sdtContent>
      <w:p w:rsidR="00FD7983" w:rsidRDefault="009C6EF4">
        <w:pPr>
          <w:pStyle w:val="a8"/>
          <w:jc w:val="center"/>
          <w:rPr>
            <w:color w:val="FFFFFF" w:themeColor="background1"/>
          </w:rPr>
        </w:pPr>
        <w:r w:rsidRPr="000142EF">
          <w:fldChar w:fldCharType="begin"/>
        </w:r>
        <w:r w:rsidRPr="000142EF">
          <w:instrText>PAGE   \* MERGEFORMAT</w:instrText>
        </w:r>
        <w:r w:rsidRPr="000142EF">
          <w:fldChar w:fldCharType="separate"/>
        </w:r>
        <w:r w:rsidR="008F13FF" w:rsidRPr="008F13FF">
          <w:rPr>
            <w:noProof/>
            <w:lang w:val="zh-CN"/>
          </w:rPr>
          <w:t>2</w:t>
        </w:r>
        <w:r w:rsidRPr="000142EF">
          <w:fldChar w:fldCharType="end"/>
        </w:r>
      </w:p>
    </w:sdtContent>
  </w:sdt>
  <w:p w:rsidR="00FD7983" w:rsidRDefault="00FD79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E1" w:rsidRDefault="00CD73E1"/>
  </w:footnote>
  <w:footnote w:type="continuationSeparator" w:id="0">
    <w:p w:rsidR="00CD73E1" w:rsidRDefault="00CD73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DA6F"/>
    <w:multiLevelType w:val="singleLevel"/>
    <w:tmpl w:val="2A1CDA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3B3E95"/>
    <w:rsid w:val="DE55BBE1"/>
    <w:rsid w:val="EBA3D76A"/>
    <w:rsid w:val="EE4FBC92"/>
    <w:rsid w:val="000142EF"/>
    <w:rsid w:val="000401E7"/>
    <w:rsid w:val="00041453"/>
    <w:rsid w:val="00056799"/>
    <w:rsid w:val="00062050"/>
    <w:rsid w:val="000C6FDA"/>
    <w:rsid w:val="001F133C"/>
    <w:rsid w:val="00247474"/>
    <w:rsid w:val="002667EC"/>
    <w:rsid w:val="00323263"/>
    <w:rsid w:val="00324A57"/>
    <w:rsid w:val="0038590F"/>
    <w:rsid w:val="003B5289"/>
    <w:rsid w:val="004056C6"/>
    <w:rsid w:val="0041776B"/>
    <w:rsid w:val="00426C75"/>
    <w:rsid w:val="00460CF3"/>
    <w:rsid w:val="004937CC"/>
    <w:rsid w:val="004C4F0D"/>
    <w:rsid w:val="0050151C"/>
    <w:rsid w:val="005848D5"/>
    <w:rsid w:val="005A01AF"/>
    <w:rsid w:val="005B4A6A"/>
    <w:rsid w:val="005F591E"/>
    <w:rsid w:val="00611208"/>
    <w:rsid w:val="0061325D"/>
    <w:rsid w:val="00617314"/>
    <w:rsid w:val="0063691D"/>
    <w:rsid w:val="00650D39"/>
    <w:rsid w:val="00652A78"/>
    <w:rsid w:val="00675932"/>
    <w:rsid w:val="006C53A9"/>
    <w:rsid w:val="007024E2"/>
    <w:rsid w:val="00710B8D"/>
    <w:rsid w:val="007366FE"/>
    <w:rsid w:val="00742E7F"/>
    <w:rsid w:val="0078711B"/>
    <w:rsid w:val="00791E8F"/>
    <w:rsid w:val="007B0709"/>
    <w:rsid w:val="007B5A88"/>
    <w:rsid w:val="0081383C"/>
    <w:rsid w:val="00827F60"/>
    <w:rsid w:val="0084292B"/>
    <w:rsid w:val="00846603"/>
    <w:rsid w:val="0087027D"/>
    <w:rsid w:val="008735CE"/>
    <w:rsid w:val="008A6036"/>
    <w:rsid w:val="008F13FF"/>
    <w:rsid w:val="0095718A"/>
    <w:rsid w:val="009C6EF4"/>
    <w:rsid w:val="009D0975"/>
    <w:rsid w:val="00A103A8"/>
    <w:rsid w:val="00A4149B"/>
    <w:rsid w:val="00A44FED"/>
    <w:rsid w:val="00A50CE9"/>
    <w:rsid w:val="00A825BF"/>
    <w:rsid w:val="00B47A94"/>
    <w:rsid w:val="00B66C7B"/>
    <w:rsid w:val="00B827E9"/>
    <w:rsid w:val="00BC77C9"/>
    <w:rsid w:val="00C17A2F"/>
    <w:rsid w:val="00C33590"/>
    <w:rsid w:val="00CC2261"/>
    <w:rsid w:val="00CD1049"/>
    <w:rsid w:val="00CD73E1"/>
    <w:rsid w:val="00CF0599"/>
    <w:rsid w:val="00D37ED2"/>
    <w:rsid w:val="00E171EB"/>
    <w:rsid w:val="00E44FA9"/>
    <w:rsid w:val="00E85653"/>
    <w:rsid w:val="00F40495"/>
    <w:rsid w:val="00FD7983"/>
    <w:rsid w:val="00FF145B"/>
    <w:rsid w:val="02775E4F"/>
    <w:rsid w:val="030C5137"/>
    <w:rsid w:val="0C875E13"/>
    <w:rsid w:val="0EC01ECB"/>
    <w:rsid w:val="107623EE"/>
    <w:rsid w:val="11365128"/>
    <w:rsid w:val="13EF7241"/>
    <w:rsid w:val="1BDC68CC"/>
    <w:rsid w:val="1D882867"/>
    <w:rsid w:val="1DAB2047"/>
    <w:rsid w:val="20AD6372"/>
    <w:rsid w:val="223D4AE9"/>
    <w:rsid w:val="243B3E95"/>
    <w:rsid w:val="2495719C"/>
    <w:rsid w:val="249F0722"/>
    <w:rsid w:val="25641E0C"/>
    <w:rsid w:val="25D07BEE"/>
    <w:rsid w:val="27305DAA"/>
    <w:rsid w:val="27736336"/>
    <w:rsid w:val="29F02881"/>
    <w:rsid w:val="322F44D8"/>
    <w:rsid w:val="39B5256A"/>
    <w:rsid w:val="3D7B2612"/>
    <w:rsid w:val="3E61611F"/>
    <w:rsid w:val="3F360AC9"/>
    <w:rsid w:val="430F2F5F"/>
    <w:rsid w:val="4416031D"/>
    <w:rsid w:val="47090486"/>
    <w:rsid w:val="493D7EB8"/>
    <w:rsid w:val="516015F7"/>
    <w:rsid w:val="523F514C"/>
    <w:rsid w:val="5264494A"/>
    <w:rsid w:val="548A6C92"/>
    <w:rsid w:val="558F7F2F"/>
    <w:rsid w:val="5E8A398A"/>
    <w:rsid w:val="62675173"/>
    <w:rsid w:val="62BB1453"/>
    <w:rsid w:val="64A010A4"/>
    <w:rsid w:val="64F4298A"/>
    <w:rsid w:val="69640B1C"/>
    <w:rsid w:val="6A4D6295"/>
    <w:rsid w:val="6B627EBE"/>
    <w:rsid w:val="6BD15243"/>
    <w:rsid w:val="71D55AFD"/>
    <w:rsid w:val="72DB0566"/>
    <w:rsid w:val="7BA474D9"/>
    <w:rsid w:val="7C6330D4"/>
    <w:rsid w:val="7E4B05E8"/>
    <w:rsid w:val="7FFB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B70C232-74A5-45F9-95B3-F680AC0E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uiPriority="99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uiPriority w:val="99"/>
    <w:qFormat/>
    <w:rPr>
      <w:rFonts w:ascii="等线 Light" w:eastAsia="等线 Light" w:hAnsi="等线 Light"/>
      <w:b/>
      <w:bCs/>
    </w:rPr>
  </w:style>
  <w:style w:type="paragraph" w:styleId="1">
    <w:name w:val="index 1"/>
    <w:basedOn w:val="a"/>
    <w:next w:val="a"/>
    <w:uiPriority w:val="99"/>
    <w:qFormat/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">
    <w:name w:val="正文 New"/>
    <w:qFormat/>
    <w:pPr>
      <w:widowControl w:val="0"/>
      <w:spacing w:line="600" w:lineRule="exact"/>
      <w:ind w:firstLineChars="200" w:firstLine="640"/>
      <w:jc w:val="both"/>
    </w:pPr>
    <w:rPr>
      <w:rFonts w:ascii="楷体_GB2312" w:eastAsia="楷体_GB2312" w:hAnsi="黑体"/>
      <w:sz w:val="32"/>
      <w:szCs w:val="32"/>
    </w:r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眉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日期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阮华</dc:creator>
  <cp:lastModifiedBy>Liuyan</cp:lastModifiedBy>
  <cp:revision>5</cp:revision>
  <cp:lastPrinted>2025-11-13T10:24:00Z</cp:lastPrinted>
  <dcterms:created xsi:type="dcterms:W3CDTF">2025-11-14T03:01:00Z</dcterms:created>
  <dcterms:modified xsi:type="dcterms:W3CDTF">2025-11-14T07:25:00Z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EB253F7D78C0123D82AC15697C03D633_43</vt:lpwstr>
  </property>
  <property fmtid="{D5CDD505-2E9C-101B-9397-08002B2CF9AE}" pid="4" name="KSOTemplateDocerSaveRecord">
    <vt:lpwstr>eyJoZGlkIjoiNTY3NjViMDM1NmExNWM5MjRlNTUzYjk5ZWQ1ZTNiZTMiLCJ1c2VySWQiOiIxNDg2NjA2OTcyIn0=</vt:lpwstr>
  </property>
</Properties>
</file>